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8156" w14:textId="77777777" w:rsidR="006126B1" w:rsidRDefault="006126B1" w:rsidP="00B06596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187DEF29" w14:textId="172E1F9D" w:rsidR="00E80202" w:rsidRPr="00E71504" w:rsidRDefault="39ACE7A9" w:rsidP="001C1E23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39ACE7A9">
        <w:rPr>
          <w:rFonts w:ascii="Arial" w:hAnsi="Arial" w:cs="Arial"/>
          <w:sz w:val="22"/>
          <w:szCs w:val="22"/>
        </w:rPr>
        <w:t xml:space="preserve">Always fill out a </w:t>
      </w:r>
      <w:r w:rsidRPr="39ACE7A9">
        <w:rPr>
          <w:rFonts w:ascii="Arial" w:hAnsi="Arial" w:cs="Arial"/>
          <w:b/>
          <w:bCs/>
          <w:sz w:val="22"/>
          <w:szCs w:val="22"/>
        </w:rPr>
        <w:t>Trailhead Communication Plan (TCP</w:t>
      </w:r>
      <w:r w:rsidRPr="39ACE7A9">
        <w:rPr>
          <w:rFonts w:ascii="Arial" w:hAnsi="Arial" w:cs="Arial"/>
          <w:sz w:val="22"/>
          <w:szCs w:val="22"/>
        </w:rPr>
        <w:t>), even when scouting by yourself.</w:t>
      </w:r>
      <w:r w:rsidR="00EC42E6">
        <w:br/>
      </w:r>
    </w:p>
    <w:p w14:paraId="303F29EE" w14:textId="1CA5002C" w:rsidR="00E80202" w:rsidRPr="00E71504" w:rsidRDefault="39ACE7A9" w:rsidP="001C1E23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39ACE7A9">
        <w:rPr>
          <w:rFonts w:ascii="Arial" w:hAnsi="Arial" w:cs="Arial"/>
          <w:sz w:val="22"/>
          <w:szCs w:val="22"/>
        </w:rPr>
        <w:t>Give your TCP to your PCTA Regional Representative</w:t>
      </w:r>
      <w:r w:rsidRPr="39ACE7A9">
        <w:rPr>
          <w:rStyle w:val="CommentReference"/>
        </w:rPr>
        <w:t xml:space="preserve">, </w:t>
      </w:r>
      <w:r w:rsidRPr="39ACE7A9">
        <w:rPr>
          <w:rFonts w:ascii="Arial" w:hAnsi="Arial" w:cs="Arial"/>
          <w:sz w:val="22"/>
          <w:szCs w:val="22"/>
        </w:rPr>
        <w:t>agency contact, and a “</w:t>
      </w:r>
      <w:r w:rsidRPr="39ACE7A9">
        <w:rPr>
          <w:rFonts w:ascii="Arial" w:hAnsi="Arial" w:cs="Arial"/>
          <w:b/>
          <w:bCs/>
          <w:sz w:val="22"/>
          <w:szCs w:val="22"/>
        </w:rPr>
        <w:t>tracker</w:t>
      </w:r>
      <w:r w:rsidRPr="39ACE7A9">
        <w:rPr>
          <w:rFonts w:ascii="Arial" w:hAnsi="Arial" w:cs="Arial"/>
          <w:sz w:val="22"/>
          <w:szCs w:val="22"/>
        </w:rPr>
        <w:t>”</w:t>
      </w:r>
      <w:r w:rsidR="004D68B2">
        <w:rPr>
          <w:rFonts w:ascii="Arial" w:hAnsi="Arial" w:cs="Arial"/>
          <w:sz w:val="22"/>
          <w:szCs w:val="22"/>
        </w:rPr>
        <w:t>:</w:t>
      </w:r>
      <w:r w:rsidRPr="39ACE7A9">
        <w:rPr>
          <w:rFonts w:ascii="Arial" w:hAnsi="Arial" w:cs="Arial"/>
          <w:sz w:val="22"/>
          <w:szCs w:val="22"/>
        </w:rPr>
        <w:t xml:space="preserve"> a designated party able to contact emergency services (this may be agency dispatch, a staff person, or a designated personal contact). </w:t>
      </w:r>
      <w:r w:rsidR="00E80202">
        <w:br/>
      </w:r>
    </w:p>
    <w:p w14:paraId="381DDC6E" w14:textId="4135FF0D" w:rsidR="00310030" w:rsidRPr="0084183C" w:rsidRDefault="39ACE7A9" w:rsidP="001C1E23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  <w:sectPr w:rsidR="00310030" w:rsidRPr="0084183C" w:rsidSect="004D68B2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576" w:footer="720" w:gutter="0"/>
          <w:cols w:space="180"/>
          <w:docGrid w:linePitch="360"/>
        </w:sectPr>
      </w:pPr>
      <w:r w:rsidRPr="39ACE7A9">
        <w:rPr>
          <w:rFonts w:ascii="Arial" w:hAnsi="Arial" w:cs="Arial"/>
          <w:sz w:val="22"/>
          <w:szCs w:val="22"/>
        </w:rPr>
        <w:t xml:space="preserve">Agree with your tracker on how </w:t>
      </w:r>
      <w:r w:rsidR="00E00B7B">
        <w:rPr>
          <w:rFonts w:ascii="Arial" w:hAnsi="Arial" w:cs="Arial"/>
          <w:sz w:val="22"/>
          <w:szCs w:val="22"/>
        </w:rPr>
        <w:t>to</w:t>
      </w:r>
      <w:r w:rsidRPr="39ACE7A9">
        <w:rPr>
          <w:rFonts w:ascii="Arial" w:hAnsi="Arial" w:cs="Arial"/>
          <w:sz w:val="22"/>
          <w:szCs w:val="22"/>
        </w:rPr>
        <w:t xml:space="preserve"> notify them that you are safely out of the field. Also agree on</w:t>
      </w:r>
      <w:r w:rsidR="00E00B7B">
        <w:rPr>
          <w:rFonts w:ascii="Arial" w:hAnsi="Arial" w:cs="Arial"/>
          <w:sz w:val="22"/>
          <w:szCs w:val="22"/>
        </w:rPr>
        <w:t xml:space="preserve"> daily check-in </w:t>
      </w:r>
      <w:r w:rsidR="001F0A8D">
        <w:rPr>
          <w:rFonts w:ascii="Arial" w:hAnsi="Arial" w:cs="Arial"/>
          <w:sz w:val="22"/>
          <w:szCs w:val="22"/>
        </w:rPr>
        <w:t>procedures</w:t>
      </w:r>
      <w:r w:rsidR="00E00B7B">
        <w:rPr>
          <w:rFonts w:ascii="Arial" w:hAnsi="Arial" w:cs="Arial"/>
          <w:sz w:val="22"/>
          <w:szCs w:val="22"/>
        </w:rPr>
        <w:t xml:space="preserve"> and</w:t>
      </w:r>
      <w:r w:rsidRPr="39ACE7A9">
        <w:rPr>
          <w:rFonts w:ascii="Arial" w:hAnsi="Arial" w:cs="Arial"/>
          <w:sz w:val="22"/>
          <w:szCs w:val="22"/>
        </w:rPr>
        <w:t xml:space="preserve"> the appropriate follow-up if you’re overdue, missing, or involved in an emergency. </w:t>
      </w:r>
      <w:r w:rsidR="00310030">
        <w:rPr>
          <w:rFonts w:ascii="Arial" w:hAnsi="Arial" w:cs="Arial"/>
          <w:sz w:val="22"/>
          <w:szCs w:val="22"/>
        </w:rPr>
        <w:t>(</w:t>
      </w:r>
      <w:r w:rsidR="00310030" w:rsidRPr="39ACE7A9">
        <w:rPr>
          <w:rFonts w:ascii="Arial" w:hAnsi="Arial" w:cs="Arial"/>
          <w:sz w:val="22"/>
          <w:szCs w:val="22"/>
        </w:rPr>
        <w:t>If using agency dispatch, be aware that they may require additional checks such as midday and/or, if overnighting, an end-of-day check from your campsite</w:t>
      </w:r>
      <w:r w:rsidR="00310030">
        <w:rPr>
          <w:rFonts w:ascii="Arial" w:hAnsi="Arial" w:cs="Arial"/>
          <w:sz w:val="22"/>
          <w:szCs w:val="22"/>
        </w:rPr>
        <w:t>)</w:t>
      </w:r>
      <w:r w:rsidR="00310030" w:rsidRPr="39ACE7A9">
        <w:rPr>
          <w:rFonts w:ascii="Arial" w:hAnsi="Arial" w:cs="Arial"/>
          <w:sz w:val="22"/>
          <w:szCs w:val="22"/>
        </w:rPr>
        <w:t>.</w:t>
      </w:r>
      <w:r w:rsidR="00310030">
        <w:rPr>
          <w:rFonts w:ascii="Arial" w:hAnsi="Arial" w:cs="Arial"/>
          <w:sz w:val="22"/>
          <w:szCs w:val="22"/>
        </w:rPr>
        <w:t xml:space="preserve"> </w:t>
      </w:r>
      <w:r w:rsidRPr="39ACE7A9">
        <w:rPr>
          <w:rFonts w:ascii="Arial" w:hAnsi="Arial" w:cs="Arial"/>
          <w:sz w:val="22"/>
          <w:szCs w:val="22"/>
        </w:rPr>
        <w:t xml:space="preserve">Should emergency response be initiated, your tracker should </w:t>
      </w:r>
      <w:r w:rsidR="0013162B">
        <w:rPr>
          <w:rFonts w:ascii="Arial" w:hAnsi="Arial" w:cs="Arial"/>
          <w:sz w:val="22"/>
          <w:szCs w:val="22"/>
        </w:rPr>
        <w:t>also alert</w:t>
      </w:r>
      <w:r w:rsidRPr="39ACE7A9">
        <w:rPr>
          <w:rFonts w:ascii="Arial" w:hAnsi="Arial" w:cs="Arial"/>
          <w:sz w:val="22"/>
          <w:szCs w:val="22"/>
        </w:rPr>
        <w:t xml:space="preserve"> the PCTA contacts on the TCP. </w:t>
      </w:r>
    </w:p>
    <w:p w14:paraId="3A94732E" w14:textId="77777777" w:rsidR="006126B1" w:rsidRDefault="006126B1" w:rsidP="004D68B2">
      <w:pPr>
        <w:pStyle w:val="NoSpacing"/>
        <w:rPr>
          <w:rFonts w:ascii="Arial" w:hAnsi="Arial" w:cs="Arial"/>
          <w:sz w:val="22"/>
          <w:szCs w:val="22"/>
        </w:rPr>
      </w:pPr>
    </w:p>
    <w:p w14:paraId="2CBD55DE" w14:textId="77777777" w:rsidR="00641D0D" w:rsidRDefault="006126B1" w:rsidP="004D68B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95F9E">
        <w:rPr>
          <w:rFonts w:ascii="Arial" w:hAnsi="Arial" w:cs="Arial"/>
          <w:b/>
          <w:bCs/>
          <w:sz w:val="22"/>
          <w:szCs w:val="22"/>
        </w:rPr>
        <w:t>Carry a device (or, with a group, two devices)</w:t>
      </w:r>
      <w:r w:rsidRPr="00F95F9E">
        <w:rPr>
          <w:rFonts w:ascii="Arial" w:hAnsi="Arial" w:cs="Arial"/>
          <w:sz w:val="22"/>
          <w:szCs w:val="22"/>
        </w:rPr>
        <w:t xml:space="preserve"> that get reception at or near your site. </w:t>
      </w:r>
      <w:r>
        <w:rPr>
          <w:rFonts w:ascii="Arial" w:hAnsi="Arial" w:cs="Arial"/>
          <w:sz w:val="22"/>
          <w:szCs w:val="22"/>
        </w:rPr>
        <w:t xml:space="preserve">For scouting missions, this requirement may be waived, although it is still best practice.  </w:t>
      </w:r>
      <w:r w:rsidRPr="00F95F9E">
        <w:rPr>
          <w:rFonts w:ascii="Arial" w:hAnsi="Arial" w:cs="Arial"/>
          <w:sz w:val="22"/>
          <w:szCs w:val="22"/>
        </w:rPr>
        <w:t xml:space="preserve">Before arriving at the trailhead, ensure devices are fully charged and functioning. </w:t>
      </w:r>
    </w:p>
    <w:p w14:paraId="227EA0F8" w14:textId="77777777" w:rsidR="00641D0D" w:rsidRDefault="00641D0D" w:rsidP="004D68B2">
      <w:pPr>
        <w:pStyle w:val="ListParagraph"/>
        <w:rPr>
          <w:rFonts w:ascii="Arial" w:hAnsi="Arial" w:cs="Arial"/>
          <w:sz w:val="22"/>
          <w:szCs w:val="22"/>
        </w:rPr>
      </w:pPr>
    </w:p>
    <w:p w14:paraId="2987C2FD" w14:textId="7693E329" w:rsidR="006126B1" w:rsidRPr="00F95F9E" w:rsidRDefault="006126B1" w:rsidP="004D68B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F95F9E">
        <w:rPr>
          <w:rFonts w:ascii="Arial" w:hAnsi="Arial" w:cs="Arial"/>
          <w:sz w:val="22"/>
          <w:szCs w:val="22"/>
        </w:rPr>
        <w:t xml:space="preserve">Acceptable devices include: </w:t>
      </w:r>
    </w:p>
    <w:p w14:paraId="58503AAD" w14:textId="77777777" w:rsidR="006126B1" w:rsidRPr="0084183C" w:rsidRDefault="006126B1" w:rsidP="004D68B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  <w:sectPr w:rsidR="006126B1" w:rsidRPr="0084183C" w:rsidSect="0089113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18E7E5BA" w14:textId="77777777" w:rsidR="006126B1" w:rsidRPr="0084183C" w:rsidRDefault="006126B1" w:rsidP="004D68B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39ACE7A9">
        <w:rPr>
          <w:rFonts w:ascii="Arial" w:hAnsi="Arial" w:cs="Arial"/>
          <w:sz w:val="22"/>
          <w:szCs w:val="22"/>
        </w:rPr>
        <w:t>Cell phone</w:t>
      </w:r>
    </w:p>
    <w:p w14:paraId="24887AB3" w14:textId="77777777" w:rsidR="006126B1" w:rsidRDefault="006126B1" w:rsidP="004D68B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641D0D">
        <w:rPr>
          <w:rFonts w:ascii="Arial" w:hAnsi="Arial" w:cs="Arial"/>
          <w:sz w:val="22"/>
          <w:szCs w:val="22"/>
        </w:rPr>
        <w:t>Agency radio</w:t>
      </w:r>
    </w:p>
    <w:p w14:paraId="0A70EED9" w14:textId="22D7FD86" w:rsidR="006126B1" w:rsidRDefault="006126B1" w:rsidP="004D68B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641D0D">
        <w:rPr>
          <w:rFonts w:ascii="Arial" w:hAnsi="Arial" w:cs="Arial"/>
          <w:sz w:val="22"/>
          <w:szCs w:val="22"/>
        </w:rPr>
        <w:t>PCTA radio programmed to local frequencies/dispatch</w:t>
      </w:r>
    </w:p>
    <w:p w14:paraId="5325B5A6" w14:textId="0E82056D" w:rsidR="006126B1" w:rsidRDefault="006126B1" w:rsidP="004D68B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Satellite phone</w:t>
      </w:r>
    </w:p>
    <w:p w14:paraId="3313827F" w14:textId="2D16DE6C" w:rsidR="006126B1" w:rsidRPr="00641D0D" w:rsidRDefault="006126B1" w:rsidP="004D68B2">
      <w:pPr>
        <w:pStyle w:val="NoSpacing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InReach or other two-way messaging device</w:t>
      </w:r>
    </w:p>
    <w:p w14:paraId="2BDE4E5C" w14:textId="77777777" w:rsidR="006126B1" w:rsidRDefault="006126B1" w:rsidP="004D68B2">
      <w:pPr>
        <w:pStyle w:val="NoSpacing"/>
        <w:rPr>
          <w:rFonts w:ascii="Arial" w:hAnsi="Arial" w:cs="Arial"/>
          <w:sz w:val="22"/>
          <w:szCs w:val="22"/>
        </w:rPr>
      </w:pPr>
    </w:p>
    <w:p w14:paraId="22B2952D" w14:textId="03433728" w:rsidR="00F8414E" w:rsidRPr="00EC42E6" w:rsidRDefault="00310030" w:rsidP="004D68B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best to keep your device on at all times in case </w:t>
      </w:r>
      <w:r w:rsidR="00641D0D">
        <w:rPr>
          <w:rFonts w:ascii="Arial" w:hAnsi="Arial" w:cs="Arial"/>
          <w:sz w:val="22"/>
          <w:szCs w:val="22"/>
        </w:rPr>
        <w:t>you need to be contacted</w:t>
      </w:r>
      <w:r>
        <w:rPr>
          <w:rFonts w:ascii="Arial" w:hAnsi="Arial" w:cs="Arial"/>
          <w:sz w:val="22"/>
          <w:szCs w:val="22"/>
        </w:rPr>
        <w:t>, for example in the case of a fire. However, i</w:t>
      </w:r>
      <w:r w:rsidRPr="39ACE7A9">
        <w:rPr>
          <w:rFonts w:ascii="Arial" w:hAnsi="Arial" w:cs="Arial"/>
          <w:sz w:val="22"/>
          <w:szCs w:val="22"/>
        </w:rPr>
        <w:t xml:space="preserve">f you </w:t>
      </w:r>
      <w:r>
        <w:rPr>
          <w:rFonts w:ascii="Arial" w:hAnsi="Arial" w:cs="Arial"/>
          <w:sz w:val="22"/>
          <w:szCs w:val="22"/>
        </w:rPr>
        <w:t xml:space="preserve">need </w:t>
      </w:r>
      <w:r w:rsidRPr="39ACE7A9">
        <w:rPr>
          <w:rFonts w:ascii="Arial" w:hAnsi="Arial" w:cs="Arial"/>
          <w:sz w:val="22"/>
          <w:szCs w:val="22"/>
        </w:rPr>
        <w:t>to keep your co</w:t>
      </w:r>
      <w:bookmarkStart w:id="0" w:name="_GoBack"/>
      <w:bookmarkEnd w:id="0"/>
      <w:r w:rsidRPr="39ACE7A9">
        <w:rPr>
          <w:rFonts w:ascii="Arial" w:hAnsi="Arial" w:cs="Arial"/>
          <w:sz w:val="22"/>
          <w:szCs w:val="22"/>
        </w:rPr>
        <w:t xml:space="preserve">mmunication device OFF between checks, </w:t>
      </w:r>
      <w:r w:rsidRPr="39ACE7A9">
        <w:rPr>
          <w:rFonts w:ascii="Arial" w:hAnsi="Arial" w:cs="Arial"/>
          <w:b/>
          <w:bCs/>
          <w:sz w:val="22"/>
          <w:szCs w:val="22"/>
        </w:rPr>
        <w:t xml:space="preserve">establish a “receive” window </w:t>
      </w:r>
      <w:r w:rsidRPr="39ACE7A9">
        <w:rPr>
          <w:rFonts w:ascii="Arial" w:hAnsi="Arial" w:cs="Arial"/>
          <w:sz w:val="22"/>
          <w:szCs w:val="22"/>
        </w:rPr>
        <w:t>of at least 30 minutes when your device is ON so that</w:t>
      </w:r>
      <w:r w:rsidR="004D68B2">
        <w:rPr>
          <w:rFonts w:ascii="Arial" w:hAnsi="Arial" w:cs="Arial"/>
          <w:sz w:val="22"/>
          <w:szCs w:val="22"/>
        </w:rPr>
        <w:t xml:space="preserve"> people can get a hold of you. Record t</w:t>
      </w:r>
      <w:r w:rsidRPr="39ACE7A9">
        <w:rPr>
          <w:rFonts w:ascii="Arial" w:hAnsi="Arial" w:cs="Arial"/>
          <w:sz w:val="22"/>
          <w:szCs w:val="22"/>
        </w:rPr>
        <w:t>he</w:t>
      </w:r>
      <w:r w:rsidR="004D68B2">
        <w:rPr>
          <w:rFonts w:ascii="Arial" w:hAnsi="Arial" w:cs="Arial"/>
          <w:sz w:val="22"/>
          <w:szCs w:val="22"/>
        </w:rPr>
        <w:t xml:space="preserve"> time for this “receive” window on your TCP.</w:t>
      </w:r>
      <w:r w:rsidR="00E80202">
        <w:br/>
      </w:r>
    </w:p>
    <w:p w14:paraId="152D69BA" w14:textId="77794CB8" w:rsidR="005F14C8" w:rsidRDefault="39ACE7A9" w:rsidP="004D68B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39ACE7A9">
        <w:rPr>
          <w:rFonts w:ascii="Arial" w:hAnsi="Arial" w:cs="Arial"/>
          <w:sz w:val="22"/>
          <w:szCs w:val="22"/>
        </w:rPr>
        <w:t>Discourage volunteers from leaving the work party alone. If they are sick, injured, or very tired, send someone (and a communication device, and a copy of the TCP) with them. At a minimum, if someone walks out alone, arrange a way for them to notify you that t</w:t>
      </w:r>
      <w:r w:rsidR="006D4543">
        <w:rPr>
          <w:rFonts w:ascii="Arial" w:hAnsi="Arial" w:cs="Arial"/>
          <w:sz w:val="22"/>
          <w:szCs w:val="22"/>
        </w:rPr>
        <w:t>hey are safely out of the field.</w:t>
      </w:r>
    </w:p>
    <w:p w14:paraId="7E4D2819" w14:textId="77777777" w:rsidR="0089113E" w:rsidRPr="0084183C" w:rsidRDefault="0089113E" w:rsidP="00600467">
      <w:pPr>
        <w:pStyle w:val="NoSpacing"/>
        <w:rPr>
          <w:rFonts w:ascii="Arial" w:hAnsi="Arial" w:cs="Arial"/>
          <w:sz w:val="22"/>
          <w:szCs w:val="22"/>
        </w:rPr>
      </w:pPr>
    </w:p>
    <w:p w14:paraId="09B2A00C" w14:textId="0DF93CA5" w:rsidR="001F0A8D" w:rsidRPr="001F0A8D" w:rsidRDefault="001F0A8D" w:rsidP="004D68B2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  <w:sectPr w:rsidR="001F0A8D" w:rsidRPr="001F0A8D" w:rsidSect="00641D0D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  <w:r w:rsidRPr="39ACE7A9" w:rsidDel="001F0A8D">
        <w:rPr>
          <w:rFonts w:ascii="Arial" w:hAnsi="Arial" w:cs="Arial"/>
          <w:b/>
          <w:bCs/>
          <w:sz w:val="22"/>
          <w:szCs w:val="22"/>
        </w:rPr>
        <w:t xml:space="preserve">Notify your tracker when you go into the field, and again when </w:t>
      </w:r>
      <w:r w:rsidR="00641D0D">
        <w:rPr>
          <w:rFonts w:ascii="Arial" w:hAnsi="Arial" w:cs="Arial"/>
          <w:b/>
          <w:bCs/>
          <w:sz w:val="22"/>
          <w:szCs w:val="22"/>
        </w:rPr>
        <w:t xml:space="preserve">safely </w:t>
      </w:r>
      <w:r w:rsidRPr="39ACE7A9" w:rsidDel="001F0A8D">
        <w:rPr>
          <w:rFonts w:ascii="Arial" w:hAnsi="Arial" w:cs="Arial"/>
          <w:b/>
          <w:bCs/>
          <w:sz w:val="22"/>
          <w:szCs w:val="22"/>
        </w:rPr>
        <w:t>out</w:t>
      </w:r>
      <w:r w:rsidRPr="39ACE7A9" w:rsidDel="001F0A8D">
        <w:rPr>
          <w:rFonts w:ascii="Arial" w:hAnsi="Arial" w:cs="Arial"/>
          <w:sz w:val="22"/>
          <w:szCs w:val="22"/>
        </w:rPr>
        <w:t>.</w:t>
      </w:r>
      <w:r w:rsidR="39ACE7A9" w:rsidRPr="39ACE7A9">
        <w:rPr>
          <w:rFonts w:ascii="Arial" w:hAnsi="Arial" w:cs="Arial"/>
          <w:sz w:val="22"/>
          <w:szCs w:val="22"/>
        </w:rPr>
        <w:t xml:space="preserve"> </w:t>
      </w:r>
      <w:r w:rsidR="00310030" w:rsidRPr="39ACE7A9">
        <w:rPr>
          <w:rFonts w:ascii="Arial" w:hAnsi="Arial" w:cs="Arial"/>
          <w:sz w:val="22"/>
          <w:szCs w:val="22"/>
        </w:rPr>
        <w:t>If you forget to check out, they may initiate an emergency</w:t>
      </w:r>
      <w:r w:rsidR="00310030" w:rsidRPr="00310030">
        <w:rPr>
          <w:rFonts w:ascii="Arial" w:hAnsi="Arial" w:cs="Arial"/>
          <w:sz w:val="22"/>
          <w:szCs w:val="22"/>
        </w:rPr>
        <w:t xml:space="preserve"> </w:t>
      </w:r>
      <w:r w:rsidR="00310030" w:rsidRPr="39ACE7A9">
        <w:rPr>
          <w:rFonts w:ascii="Arial" w:hAnsi="Arial" w:cs="Arial"/>
          <w:sz w:val="22"/>
          <w:szCs w:val="22"/>
        </w:rPr>
        <w:t>response</w:t>
      </w:r>
      <w:r w:rsidR="006126B1">
        <w:rPr>
          <w:rFonts w:ascii="Arial" w:hAnsi="Arial" w:cs="Arial"/>
          <w:sz w:val="22"/>
          <w:szCs w:val="22"/>
        </w:rPr>
        <w:t>!</w:t>
      </w:r>
    </w:p>
    <w:p w14:paraId="3E319E19" w14:textId="035299A2" w:rsidR="00BD6118" w:rsidRDefault="00BD6118" w:rsidP="004D68B2">
      <w:pPr>
        <w:pStyle w:val="NoSpacing"/>
        <w:rPr>
          <w:rFonts w:ascii="Arial" w:hAnsi="Arial" w:cs="Arial"/>
          <w:sz w:val="22"/>
          <w:szCs w:val="22"/>
        </w:rPr>
      </w:pPr>
    </w:p>
    <w:sectPr w:rsidR="00BD6118" w:rsidSect="00641D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E600D" w14:textId="77777777" w:rsidR="00D57F6D" w:rsidRDefault="00D57F6D" w:rsidP="006C5C4D">
      <w:r>
        <w:separator/>
      </w:r>
    </w:p>
  </w:endnote>
  <w:endnote w:type="continuationSeparator" w:id="0">
    <w:p w14:paraId="47995B42" w14:textId="77777777" w:rsidR="00D57F6D" w:rsidRDefault="00D57F6D" w:rsidP="006C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4CA0" w14:textId="3433C704" w:rsidR="00310030" w:rsidRPr="00F67C6A" w:rsidRDefault="00310030" w:rsidP="39ACE7A9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39ACE7A9">
      <w:rPr>
        <w:rFonts w:ascii="Arial" w:hAnsi="Arial" w:cs="Arial"/>
        <w:i/>
        <w:iCs/>
        <w:sz w:val="16"/>
        <w:szCs w:val="16"/>
      </w:rPr>
      <w:t xml:space="preserve">v. </w:t>
    </w:r>
    <w:r w:rsidR="00641D0D">
      <w:rPr>
        <w:rFonts w:ascii="Arial" w:hAnsi="Arial" w:cs="Arial"/>
        <w:i/>
        <w:iCs/>
        <w:sz w:val="16"/>
        <w:szCs w:val="16"/>
      </w:rPr>
      <w:t>July 23,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CC76" w14:textId="77777777" w:rsidR="006126B1" w:rsidRPr="00F67C6A" w:rsidRDefault="006126B1" w:rsidP="39ACE7A9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39ACE7A9">
      <w:rPr>
        <w:rFonts w:ascii="Arial" w:hAnsi="Arial" w:cs="Arial"/>
        <w:i/>
        <w:iCs/>
        <w:sz w:val="16"/>
        <w:szCs w:val="16"/>
      </w:rPr>
      <w:t>v. June 12,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CEAF" w14:textId="77777777" w:rsidR="006126B1" w:rsidRDefault="0061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D54F" w14:textId="77777777" w:rsidR="00D57F6D" w:rsidRDefault="00D57F6D" w:rsidP="006C5C4D">
      <w:r>
        <w:separator/>
      </w:r>
    </w:p>
  </w:footnote>
  <w:footnote w:type="continuationSeparator" w:id="0">
    <w:p w14:paraId="4A23AEE0" w14:textId="77777777" w:rsidR="00D57F6D" w:rsidRDefault="00D57F6D" w:rsidP="006C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3343" w14:textId="77777777" w:rsidR="00310030" w:rsidRPr="0076721A" w:rsidRDefault="00310030" w:rsidP="39ACE7A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39ACE7A9">
      <w:rPr>
        <w:rFonts w:ascii="Arial" w:hAnsi="Arial" w:cs="Arial"/>
        <w:b/>
        <w:bCs/>
        <w:sz w:val="24"/>
        <w:szCs w:val="24"/>
      </w:rPr>
      <w:t>Pacific Crest Trail Association</w:t>
    </w:r>
  </w:p>
  <w:p w14:paraId="0C21803D" w14:textId="77777777" w:rsidR="00310030" w:rsidRPr="0076721A" w:rsidRDefault="00310030" w:rsidP="39ACE7A9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39ACE7A9">
      <w:rPr>
        <w:rFonts w:ascii="Arial" w:hAnsi="Arial" w:cs="Arial"/>
        <w:b/>
        <w:bCs/>
        <w:sz w:val="32"/>
        <w:szCs w:val="32"/>
      </w:rPr>
      <w:t>Check-In and Check-Out</w:t>
    </w:r>
  </w:p>
  <w:p w14:paraId="7C41510A" w14:textId="77777777" w:rsidR="00310030" w:rsidRDefault="00310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7A53" w14:textId="77777777" w:rsidR="006126B1" w:rsidRPr="0076721A" w:rsidRDefault="006126B1" w:rsidP="39ACE7A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39ACE7A9">
      <w:rPr>
        <w:rFonts w:ascii="Arial" w:hAnsi="Arial" w:cs="Arial"/>
        <w:b/>
        <w:bCs/>
        <w:sz w:val="24"/>
        <w:szCs w:val="24"/>
      </w:rPr>
      <w:t>Pacific Crest Trail Association</w:t>
    </w:r>
  </w:p>
  <w:p w14:paraId="2D1D6898" w14:textId="77777777" w:rsidR="006126B1" w:rsidRPr="0076721A" w:rsidRDefault="006126B1" w:rsidP="39ACE7A9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39ACE7A9">
      <w:rPr>
        <w:rFonts w:ascii="Arial" w:hAnsi="Arial" w:cs="Arial"/>
        <w:b/>
        <w:bCs/>
        <w:sz w:val="32"/>
        <w:szCs w:val="32"/>
      </w:rPr>
      <w:t>Check-In and Check-Out</w:t>
    </w:r>
  </w:p>
  <w:p w14:paraId="5C4249A9" w14:textId="77777777" w:rsidR="006126B1" w:rsidRDefault="00612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F0B0" w14:textId="5EE2B1DC" w:rsidR="00B06596" w:rsidRPr="0076721A" w:rsidRDefault="00B06596" w:rsidP="39ACE7A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39ACE7A9">
      <w:rPr>
        <w:rFonts w:ascii="Arial" w:hAnsi="Arial" w:cs="Arial"/>
        <w:b/>
        <w:bCs/>
        <w:sz w:val="24"/>
        <w:szCs w:val="24"/>
      </w:rPr>
      <w:t>Pacific Crest Trail Association</w:t>
    </w:r>
  </w:p>
  <w:p w14:paraId="34B35578" w14:textId="39CE39E3" w:rsidR="00B06596" w:rsidRPr="0076721A" w:rsidRDefault="00B06596" w:rsidP="39ACE7A9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39ACE7A9">
      <w:rPr>
        <w:rFonts w:ascii="Arial" w:hAnsi="Arial" w:cs="Arial"/>
        <w:b/>
        <w:bCs/>
        <w:sz w:val="32"/>
        <w:szCs w:val="32"/>
      </w:rPr>
      <w:t>Check-In and Check-Out</w:t>
    </w:r>
  </w:p>
  <w:p w14:paraId="3159083B" w14:textId="77777777" w:rsidR="00B06596" w:rsidRDefault="00B06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30BD"/>
    <w:multiLevelType w:val="hybridMultilevel"/>
    <w:tmpl w:val="1DFC9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34D"/>
    <w:multiLevelType w:val="hybridMultilevel"/>
    <w:tmpl w:val="B44C6EE6"/>
    <w:lvl w:ilvl="0" w:tplc="31EA5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F71"/>
    <w:multiLevelType w:val="hybridMultilevel"/>
    <w:tmpl w:val="A9EE9CFA"/>
    <w:lvl w:ilvl="0" w:tplc="B28C3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44AB"/>
    <w:multiLevelType w:val="hybridMultilevel"/>
    <w:tmpl w:val="1F208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E54F6"/>
    <w:multiLevelType w:val="hybridMultilevel"/>
    <w:tmpl w:val="6DC2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3E6D"/>
    <w:multiLevelType w:val="hybridMultilevel"/>
    <w:tmpl w:val="168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1188"/>
    <w:multiLevelType w:val="hybridMultilevel"/>
    <w:tmpl w:val="5E04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3C40"/>
    <w:multiLevelType w:val="hybridMultilevel"/>
    <w:tmpl w:val="5A54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09AA"/>
    <w:multiLevelType w:val="hybridMultilevel"/>
    <w:tmpl w:val="228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07E3"/>
    <w:multiLevelType w:val="hybridMultilevel"/>
    <w:tmpl w:val="840C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75460"/>
    <w:multiLevelType w:val="hybridMultilevel"/>
    <w:tmpl w:val="EB4C745C"/>
    <w:lvl w:ilvl="0" w:tplc="62E8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37DC8"/>
    <w:multiLevelType w:val="hybridMultilevel"/>
    <w:tmpl w:val="624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1E6F"/>
    <w:multiLevelType w:val="hybridMultilevel"/>
    <w:tmpl w:val="6EB8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6A34"/>
    <w:multiLevelType w:val="singleLevel"/>
    <w:tmpl w:val="C25E1F2A"/>
    <w:lvl w:ilvl="0">
      <w:numFmt w:val="decimal"/>
      <w:lvlText w:val="*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3MDA2MjE1MTIwNDJR0lEKTi0uzszPAykwqgUAz4MEWCwAAAA="/>
  </w:docVars>
  <w:rsids>
    <w:rsidRoot w:val="00BD6118"/>
    <w:rsid w:val="0000040B"/>
    <w:rsid w:val="000064CC"/>
    <w:rsid w:val="00014892"/>
    <w:rsid w:val="00045248"/>
    <w:rsid w:val="00070CF0"/>
    <w:rsid w:val="000A78A1"/>
    <w:rsid w:val="00101676"/>
    <w:rsid w:val="001110D3"/>
    <w:rsid w:val="00116D9D"/>
    <w:rsid w:val="001228C6"/>
    <w:rsid w:val="001311B4"/>
    <w:rsid w:val="0013162B"/>
    <w:rsid w:val="00153A60"/>
    <w:rsid w:val="001945E6"/>
    <w:rsid w:val="001C1E23"/>
    <w:rsid w:val="001E6301"/>
    <w:rsid w:val="001F0A8D"/>
    <w:rsid w:val="002F6628"/>
    <w:rsid w:val="00305F90"/>
    <w:rsid w:val="00310030"/>
    <w:rsid w:val="0031055E"/>
    <w:rsid w:val="003358E3"/>
    <w:rsid w:val="00374240"/>
    <w:rsid w:val="0039181E"/>
    <w:rsid w:val="00393623"/>
    <w:rsid w:val="003B29B3"/>
    <w:rsid w:val="003E566E"/>
    <w:rsid w:val="0040185F"/>
    <w:rsid w:val="00455CDA"/>
    <w:rsid w:val="004625E8"/>
    <w:rsid w:val="004840C1"/>
    <w:rsid w:val="00487C93"/>
    <w:rsid w:val="004D05C2"/>
    <w:rsid w:val="004D68B2"/>
    <w:rsid w:val="004F168D"/>
    <w:rsid w:val="0052671E"/>
    <w:rsid w:val="00527E8F"/>
    <w:rsid w:val="00561C39"/>
    <w:rsid w:val="00573623"/>
    <w:rsid w:val="00590F40"/>
    <w:rsid w:val="005C2DB9"/>
    <w:rsid w:val="005C38EE"/>
    <w:rsid w:val="005F111C"/>
    <w:rsid w:val="005F14C8"/>
    <w:rsid w:val="00600467"/>
    <w:rsid w:val="00612442"/>
    <w:rsid w:val="006126B1"/>
    <w:rsid w:val="00632329"/>
    <w:rsid w:val="00641D0D"/>
    <w:rsid w:val="006933EF"/>
    <w:rsid w:val="006A280B"/>
    <w:rsid w:val="006A2FDD"/>
    <w:rsid w:val="006C2627"/>
    <w:rsid w:val="006C5C4D"/>
    <w:rsid w:val="006D4543"/>
    <w:rsid w:val="006E703E"/>
    <w:rsid w:val="00705E05"/>
    <w:rsid w:val="007112E8"/>
    <w:rsid w:val="007347F1"/>
    <w:rsid w:val="00764C0E"/>
    <w:rsid w:val="0076721A"/>
    <w:rsid w:val="007D11AA"/>
    <w:rsid w:val="007D146C"/>
    <w:rsid w:val="007E3C4D"/>
    <w:rsid w:val="007F3E04"/>
    <w:rsid w:val="0084183C"/>
    <w:rsid w:val="0089113E"/>
    <w:rsid w:val="008936A5"/>
    <w:rsid w:val="008A0782"/>
    <w:rsid w:val="008B2517"/>
    <w:rsid w:val="008B3F8A"/>
    <w:rsid w:val="008B7196"/>
    <w:rsid w:val="008D5D2C"/>
    <w:rsid w:val="00906741"/>
    <w:rsid w:val="00907320"/>
    <w:rsid w:val="009242F0"/>
    <w:rsid w:val="009423D0"/>
    <w:rsid w:val="00986BF7"/>
    <w:rsid w:val="009954EB"/>
    <w:rsid w:val="009A06A5"/>
    <w:rsid w:val="009A08E0"/>
    <w:rsid w:val="009B5C6E"/>
    <w:rsid w:val="009C5091"/>
    <w:rsid w:val="00A70405"/>
    <w:rsid w:val="00A95CBF"/>
    <w:rsid w:val="00AF2D94"/>
    <w:rsid w:val="00B06596"/>
    <w:rsid w:val="00B13DFA"/>
    <w:rsid w:val="00B5450C"/>
    <w:rsid w:val="00B74F54"/>
    <w:rsid w:val="00B8389B"/>
    <w:rsid w:val="00BD6118"/>
    <w:rsid w:val="00BF6C7E"/>
    <w:rsid w:val="00C051B1"/>
    <w:rsid w:val="00C4039A"/>
    <w:rsid w:val="00C5392F"/>
    <w:rsid w:val="00C54FE9"/>
    <w:rsid w:val="00C55CE9"/>
    <w:rsid w:val="00C57A96"/>
    <w:rsid w:val="00C91616"/>
    <w:rsid w:val="00CB2B19"/>
    <w:rsid w:val="00CC1756"/>
    <w:rsid w:val="00CE63EE"/>
    <w:rsid w:val="00D111EB"/>
    <w:rsid w:val="00D41ECE"/>
    <w:rsid w:val="00D56833"/>
    <w:rsid w:val="00D57F6D"/>
    <w:rsid w:val="00D75960"/>
    <w:rsid w:val="00D95ACA"/>
    <w:rsid w:val="00DD6D59"/>
    <w:rsid w:val="00DE1B49"/>
    <w:rsid w:val="00E00B7B"/>
    <w:rsid w:val="00E1068B"/>
    <w:rsid w:val="00E12B89"/>
    <w:rsid w:val="00E16B9F"/>
    <w:rsid w:val="00E53720"/>
    <w:rsid w:val="00E71504"/>
    <w:rsid w:val="00E80202"/>
    <w:rsid w:val="00EC42E6"/>
    <w:rsid w:val="00F006D9"/>
    <w:rsid w:val="00F43DFE"/>
    <w:rsid w:val="00F67C6A"/>
    <w:rsid w:val="00F8414E"/>
    <w:rsid w:val="00FB243B"/>
    <w:rsid w:val="00FB2E1F"/>
    <w:rsid w:val="00FB53BA"/>
    <w:rsid w:val="00FC69D8"/>
    <w:rsid w:val="00FD4E8E"/>
    <w:rsid w:val="00FF6D74"/>
    <w:rsid w:val="39ACE7A9"/>
    <w:rsid w:val="447A8F57"/>
    <w:rsid w:val="4781E094"/>
    <w:rsid w:val="5D3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71F3"/>
  <w15:docId w15:val="{3A0F195D-8AB1-49AC-AE15-728161B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D6118"/>
    <w:pPr>
      <w:spacing w:before="120" w:after="120"/>
      <w:outlineLvl w:val="2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6118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Strong">
    <w:name w:val="Strong"/>
    <w:uiPriority w:val="22"/>
    <w:qFormat/>
    <w:rsid w:val="00BD6118"/>
    <w:rPr>
      <w:b/>
      <w:bCs/>
    </w:rPr>
  </w:style>
  <w:style w:type="paragraph" w:styleId="ListParagraph">
    <w:name w:val="List Paragraph"/>
    <w:basedOn w:val="Normal"/>
    <w:uiPriority w:val="34"/>
    <w:qFormat/>
    <w:rsid w:val="0039181E"/>
    <w:pPr>
      <w:ind w:left="720"/>
      <w:contextualSpacing/>
    </w:pPr>
  </w:style>
  <w:style w:type="paragraph" w:styleId="NoSpacing">
    <w:name w:val="No Spacing"/>
    <w:uiPriority w:val="1"/>
    <w:qFormat/>
    <w:rsid w:val="0039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C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C4D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39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Hendricks</dc:creator>
  <cp:lastModifiedBy>Ellen Coyle</cp:lastModifiedBy>
  <cp:revision>46</cp:revision>
  <dcterms:created xsi:type="dcterms:W3CDTF">2017-03-03T18:37:00Z</dcterms:created>
  <dcterms:modified xsi:type="dcterms:W3CDTF">2017-07-27T19:00:00Z</dcterms:modified>
</cp:coreProperties>
</file>